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E3C3" w14:textId="18347576" w:rsidR="00B52FDB" w:rsidRPr="00B52FDB" w:rsidRDefault="002A5872" w:rsidP="00537183">
      <w:pPr>
        <w:pStyle w:val="OZNPROJEKTUwskazaniedatylubwersjiprojektu"/>
        <w:keepNext/>
      </w:pPr>
      <w:bookmarkStart w:id="0" w:name="_GoBack"/>
      <w:bookmarkEnd w:id="0"/>
      <w:r>
        <w:t>PROJEKT – wersja z dnia 12</w:t>
      </w:r>
      <w:r w:rsidR="00B52FDB" w:rsidRPr="00B52FDB">
        <w:t xml:space="preserve"> września 2016 r.</w:t>
      </w:r>
    </w:p>
    <w:p w14:paraId="143D8B7B" w14:textId="77777777" w:rsidR="00B52FDB" w:rsidRPr="00B52FDB" w:rsidRDefault="00B52FDB" w:rsidP="00B52FDB">
      <w:pPr>
        <w:pStyle w:val="OZNRODZAKTUtznustawalubrozporzdzenieiorganwydajcy"/>
      </w:pPr>
      <w:r w:rsidRPr="00B52FDB">
        <w:t>ROZPORZĄDZENIE</w:t>
      </w:r>
    </w:p>
    <w:p w14:paraId="181CA6C8" w14:textId="108CAA86" w:rsidR="00B52FDB" w:rsidRPr="003E0303" w:rsidRDefault="00B52FDB" w:rsidP="00B52FDB">
      <w:pPr>
        <w:pStyle w:val="OZNRODZAKTUtznustawalubrozporzdzenieiorganwydajcy"/>
      </w:pPr>
      <w:r w:rsidRPr="00B52FDB">
        <w:t>MINISTRA CYFRYZACJI</w:t>
      </w:r>
      <w:r w:rsidR="003E0303">
        <w:rPr>
          <w:rStyle w:val="Odwoanieprzypisudolnego"/>
        </w:rPr>
        <w:footnoteReference w:id="1"/>
      </w:r>
      <w:r w:rsidR="003E0303">
        <w:rPr>
          <w:rStyle w:val="IGindeksgrny"/>
        </w:rPr>
        <w:t>)</w:t>
      </w:r>
    </w:p>
    <w:p w14:paraId="1E3709DF" w14:textId="77777777" w:rsidR="00B52FDB" w:rsidRPr="0042779A" w:rsidRDefault="00B52FDB" w:rsidP="00B52FDB">
      <w:pPr>
        <w:pStyle w:val="DATAAKTUdatauchwalenialubwydaniaaktu"/>
      </w:pPr>
      <w:r w:rsidRPr="0042779A">
        <w:t>z dnia .................................. 2016 r.</w:t>
      </w:r>
    </w:p>
    <w:p w14:paraId="408260DE" w14:textId="77777777" w:rsidR="00B52FDB" w:rsidRPr="00B52FDB" w:rsidRDefault="00B52FDB" w:rsidP="00537183">
      <w:pPr>
        <w:pStyle w:val="TYTUAKTUprzedmiotregulacjiustawylubrozporzdzenia"/>
      </w:pPr>
      <w:r w:rsidRPr="00B52FDB">
        <w:t>w sprawie krajowej infrastruktury zaufania.</w:t>
      </w:r>
    </w:p>
    <w:p w14:paraId="64CAE89B" w14:textId="5383A170" w:rsidR="00B52FDB" w:rsidRPr="00B52FDB" w:rsidRDefault="00B52FDB" w:rsidP="00B52FDB">
      <w:pPr>
        <w:pStyle w:val="NIEARTTEKSTtekstnieartykuowanynppodstprawnarozplubpreambua"/>
      </w:pPr>
      <w:r w:rsidRPr="0042779A">
        <w:t xml:space="preserve">Na podstawie art. </w:t>
      </w:r>
      <w:r w:rsidRPr="00B52FDB">
        <w:t>12 ustawy z dnia 5 września 2016 r. o usługach zaufania oraz identyfikacji elektronicznej (Dz.</w:t>
      </w:r>
      <w:r w:rsidR="00D41C46">
        <w:t xml:space="preserve"> </w:t>
      </w:r>
      <w:r w:rsidRPr="00B52FDB">
        <w:t>U. Nr .........., poz. ...........) zarządza się, co następuje:</w:t>
      </w:r>
    </w:p>
    <w:p w14:paraId="574A78D8" w14:textId="77777777" w:rsidR="00B52FDB" w:rsidRPr="00B52FDB" w:rsidRDefault="00B52FDB" w:rsidP="00537183">
      <w:pPr>
        <w:pStyle w:val="ARTartustawynprozporzdzenia"/>
        <w:keepNext/>
      </w:pPr>
      <w:r w:rsidRPr="00537183">
        <w:rPr>
          <w:rStyle w:val="Ppogrubienie"/>
        </w:rPr>
        <w:t>§ 1.</w:t>
      </w:r>
      <w:r>
        <w:t> </w:t>
      </w:r>
      <w:r w:rsidRPr="00B52FDB">
        <w:t>Rozporządzenie określa:</w:t>
      </w:r>
    </w:p>
    <w:p w14:paraId="5F0ADDF1" w14:textId="49DBB0A2" w:rsidR="00B52FDB" w:rsidRPr="00B52FDB" w:rsidRDefault="00B52FDB" w:rsidP="00B52FDB">
      <w:pPr>
        <w:pStyle w:val="PKTpunkt"/>
      </w:pPr>
      <w:r w:rsidRPr="00B52FDB">
        <w:t>1)</w:t>
      </w:r>
      <w:r>
        <w:tab/>
      </w:r>
      <w:r w:rsidRPr="00B52FDB">
        <w:t>szczegółową treść wpisów w rejestrze oraz sposób ich dokonywania</w:t>
      </w:r>
      <w:r w:rsidR="00C5130A">
        <w:t>;</w:t>
      </w:r>
    </w:p>
    <w:p w14:paraId="3EF160D6" w14:textId="774759B0" w:rsidR="00B52FDB" w:rsidRPr="00B52FDB" w:rsidRDefault="00B52FDB" w:rsidP="00B52FDB">
      <w:pPr>
        <w:pStyle w:val="PKTpunkt"/>
      </w:pPr>
      <w:r w:rsidRPr="00B52FDB">
        <w:t>2)</w:t>
      </w:r>
      <w:r>
        <w:tab/>
      </w:r>
      <w:r w:rsidRPr="00B52FDB">
        <w:t>tryb wydawania i unieważniania certyfikatów dostawcy usługi zaufania oraz certyfikatów narodowego centrum certyfikacji</w:t>
      </w:r>
      <w:r w:rsidR="00C5130A">
        <w:t>;</w:t>
      </w:r>
    </w:p>
    <w:p w14:paraId="4D1CB600" w14:textId="09A7EB48" w:rsidR="00B52FDB" w:rsidRPr="00B52FDB" w:rsidRDefault="00B52FDB" w:rsidP="00B52FDB">
      <w:pPr>
        <w:pStyle w:val="PKTpunkt"/>
      </w:pPr>
      <w:r w:rsidRPr="00B52FDB">
        <w:t>3)</w:t>
      </w:r>
      <w:r>
        <w:tab/>
      </w:r>
      <w:r w:rsidRPr="00B52FDB">
        <w:t>wymagania dla polityki certyfikacji narodowego centrum certyfikacji</w:t>
      </w:r>
      <w:r w:rsidR="00C5130A">
        <w:t>;</w:t>
      </w:r>
    </w:p>
    <w:p w14:paraId="617F0A0B" w14:textId="77777777" w:rsidR="00B52FDB" w:rsidRPr="00B52FDB" w:rsidRDefault="00B52FDB" w:rsidP="00B52FDB">
      <w:pPr>
        <w:pStyle w:val="PKTpunkt"/>
      </w:pPr>
      <w:r w:rsidRPr="00B52FDB">
        <w:t>4)</w:t>
      </w:r>
      <w:r>
        <w:tab/>
      </w:r>
      <w:r w:rsidRPr="00B52FDB">
        <w:t>wymagania organizacyjno-techniczne krajowej infrastruktury zaufania i wymagania bezpieczeństwa krajowej infrastruktury zaufania.</w:t>
      </w:r>
    </w:p>
    <w:p w14:paraId="61B14559" w14:textId="77777777" w:rsidR="00B52FDB" w:rsidRPr="00B52FDB" w:rsidRDefault="00B52FDB" w:rsidP="00A94ACA">
      <w:pPr>
        <w:pStyle w:val="ROZDZODDZOZNoznaczenierozdziauluboddziau"/>
      </w:pPr>
      <w:r w:rsidRPr="00B52FDB">
        <w:t>Rozdział 1</w:t>
      </w:r>
    </w:p>
    <w:p w14:paraId="68BE631D" w14:textId="77777777" w:rsidR="00B52FDB" w:rsidRPr="00B52FDB" w:rsidRDefault="00B52FDB" w:rsidP="00537183">
      <w:pPr>
        <w:pStyle w:val="ROZDZODDZPRZEDMprzedmiotregulacjirozdziauluboddziau"/>
      </w:pPr>
      <w:r w:rsidRPr="00B52FDB">
        <w:t>Sposób dokonywania wpisów</w:t>
      </w:r>
    </w:p>
    <w:p w14:paraId="0FC2E61D" w14:textId="583A0EC9" w:rsidR="00654CD7" w:rsidRDefault="00B52FDB" w:rsidP="00B52FDB">
      <w:pPr>
        <w:pStyle w:val="ARTartustawynprozporzdzenia"/>
      </w:pPr>
      <w:r w:rsidRPr="00537183">
        <w:rPr>
          <w:rStyle w:val="Ppogrubienie"/>
        </w:rPr>
        <w:t>§ 2.</w:t>
      </w:r>
      <w:r>
        <w:t> </w:t>
      </w:r>
      <w:r w:rsidRPr="00B52FDB">
        <w:t xml:space="preserve">1. Organ nadzoru, dokonuje wpisu do rejestru dostawców usług, zwanego dalej </w:t>
      </w:r>
      <w:r w:rsidR="00537183">
        <w:t>„</w:t>
      </w:r>
      <w:r w:rsidRPr="00B52FDB">
        <w:t>rejestrem</w:t>
      </w:r>
      <w:r w:rsidR="00537183">
        <w:t>”</w:t>
      </w:r>
      <w:r w:rsidR="00654CD7">
        <w:t>:</w:t>
      </w:r>
    </w:p>
    <w:p w14:paraId="6AED2C12" w14:textId="29782DA8" w:rsidR="00B52FDB" w:rsidRPr="00B52FDB" w:rsidRDefault="00654CD7" w:rsidP="00B52FDB">
      <w:pPr>
        <w:pStyle w:val="ARTartustawynprozporzdzenia"/>
      </w:pPr>
      <w:r>
        <w:t>1)</w:t>
      </w:r>
      <w:r w:rsidR="00D21830">
        <w:t xml:space="preserve"> </w:t>
      </w:r>
      <w:r w:rsidR="00D21830" w:rsidRPr="00D21830">
        <w:t xml:space="preserve">niezwłocznie, nie później niż w terminie 3 dni roboczych od dnia wydania decyzji o której mowa w art. 4 ust. 6 ustawy z dnia 5 września 2016 r. o usługach zaufania oraz identyfikacji elektronicznej (Dz. U. Nr ……., poz. ...…..), zwanej dalej </w:t>
      </w:r>
      <w:r w:rsidR="00537183">
        <w:t>„</w:t>
      </w:r>
      <w:r w:rsidR="00D21830" w:rsidRPr="00D21830">
        <w:t>ustawą</w:t>
      </w:r>
      <w:r w:rsidR="00537183">
        <w:t>”</w:t>
      </w:r>
      <w:r w:rsidR="00D21830">
        <w:t xml:space="preserve">, w przypadku </w:t>
      </w:r>
      <w:r w:rsidRPr="00654CD7">
        <w:t>dostawcy usług zaufania, który zamierza świadczyć kwalifikowane usługi zaufania</w:t>
      </w:r>
      <w:r>
        <w:t>, o którym mowa  art. 4 ust.</w:t>
      </w:r>
      <w:r w:rsidR="00D21830">
        <w:t xml:space="preserve"> 1 ustawy.</w:t>
      </w:r>
      <w:r w:rsidR="00D21830" w:rsidRPr="00D21830">
        <w:t xml:space="preserve"> Wpisu do rejestru dokonuje się na podstawie danych zawartych </w:t>
      </w:r>
      <w:r w:rsidR="00D21830">
        <w:t>w decyzji</w:t>
      </w:r>
      <w:r w:rsidR="00537183">
        <w:t>;</w:t>
      </w:r>
    </w:p>
    <w:p w14:paraId="326B3CE5" w14:textId="78E7EFDB" w:rsidR="00654CD7" w:rsidRPr="00654CD7" w:rsidRDefault="00654CD7" w:rsidP="00654CD7">
      <w:pPr>
        <w:pStyle w:val="ARTartustawynprozporzdzenia"/>
      </w:pPr>
      <w:r>
        <w:t>2)</w:t>
      </w:r>
      <w:r w:rsidR="00D21830" w:rsidRPr="00D21830">
        <w:t xml:space="preserve"> niezwłocznie, nie później niż w terminie 3 dni roboczych od dnia otrzymania </w:t>
      </w:r>
      <w:r w:rsidR="00D21830">
        <w:t>zgłoszenia</w:t>
      </w:r>
      <w:r w:rsidR="00084839">
        <w:t>,</w:t>
      </w:r>
      <w:r w:rsidR="00D21830">
        <w:t xml:space="preserve"> w przypadku </w:t>
      </w:r>
      <w:r w:rsidRPr="00654CD7">
        <w:t>niekwalifikowanego dostawcy usług zaufania</w:t>
      </w:r>
      <w:r>
        <w:t xml:space="preserve">, o którym mowa w art. 6 ust. </w:t>
      </w:r>
      <w:r w:rsidR="00D21830">
        <w:t xml:space="preserve">1 ustawy. </w:t>
      </w:r>
      <w:r w:rsidRPr="00654CD7">
        <w:t xml:space="preserve">Wpisu do rejestru dokonuje się na podstawie danych zawartych </w:t>
      </w:r>
      <w:r w:rsidR="00D21830">
        <w:t>w zgłoszeniu</w:t>
      </w:r>
      <w:r>
        <w:t>.</w:t>
      </w:r>
    </w:p>
    <w:p w14:paraId="221CCD77" w14:textId="74E9A92E" w:rsidR="00B52FDB" w:rsidRPr="00B52FDB" w:rsidRDefault="00B52FDB" w:rsidP="00B52FDB">
      <w:pPr>
        <w:pStyle w:val="USTustnpkodeksu"/>
      </w:pPr>
      <w:r w:rsidRPr="008B6FAB">
        <w:rPr>
          <w:rFonts w:cs="Times New Roman"/>
        </w:rPr>
        <w:lastRenderedPageBreak/>
        <w:t>2.</w:t>
      </w:r>
      <w:r>
        <w:t> </w:t>
      </w:r>
      <w:r w:rsidRPr="00B52FDB">
        <w:t xml:space="preserve">Wpisowi, o którym mowa w ust. </w:t>
      </w:r>
      <w:r w:rsidR="00654CD7">
        <w:t xml:space="preserve">1 </w:t>
      </w:r>
      <w:r w:rsidRPr="00B52FDB">
        <w:t>nadaje się numer porządkowy.</w:t>
      </w:r>
    </w:p>
    <w:p w14:paraId="7EC3D322" w14:textId="1BFDB4BD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3.</w:t>
      </w:r>
      <w:r>
        <w:t> </w:t>
      </w:r>
      <w:r w:rsidRPr="00B52FDB">
        <w:t xml:space="preserve">1. </w:t>
      </w:r>
      <w:r w:rsidR="00614E1C">
        <w:t xml:space="preserve">Wpis w rejestrze </w:t>
      </w:r>
      <w:r w:rsidRPr="00B52FDB">
        <w:t>w odniesieniu do dostawcy usług zaufania zawiera informacje, o których mowa w art. 3 ust. 4 pkt 1 – 14</w:t>
      </w:r>
      <w:r w:rsidR="00320ED8">
        <w:t xml:space="preserve"> ustawy</w:t>
      </w:r>
      <w:r w:rsidRPr="00B52FDB">
        <w:t>, o ile go dotyczą</w:t>
      </w:r>
      <w:r w:rsidR="0023477E">
        <w:t>,</w:t>
      </w:r>
      <w:r w:rsidRPr="00B52FDB">
        <w:t xml:space="preserve"> oraz wskazanie, czy jest to kwalifikowany lub niekwalifikowany dostawca usług zaufania.</w:t>
      </w:r>
      <w:r w:rsidR="00614E1C">
        <w:t xml:space="preserve"> </w:t>
      </w:r>
    </w:p>
    <w:p w14:paraId="3987CBEB" w14:textId="3EE008F3" w:rsidR="00B52FDB" w:rsidRPr="00B52FDB" w:rsidRDefault="00B52FDB" w:rsidP="00B52FDB">
      <w:pPr>
        <w:pStyle w:val="USTustnpkodeksu"/>
      </w:pPr>
      <w:r w:rsidRPr="008B6FAB">
        <w:rPr>
          <w:rFonts w:cs="Times New Roman"/>
        </w:rPr>
        <w:t>2.</w:t>
      </w:r>
      <w:r>
        <w:t> </w:t>
      </w:r>
      <w:r w:rsidR="00614E1C">
        <w:t xml:space="preserve">Wpis w rejestrze </w:t>
      </w:r>
      <w:r w:rsidRPr="008B6FAB">
        <w:rPr>
          <w:rFonts w:cs="Times New Roman"/>
        </w:rPr>
        <w:t xml:space="preserve">w odniesieniu do usługi zaufania zawiera informacje, o których mowa w </w:t>
      </w:r>
      <w:r w:rsidRPr="00B52FDB">
        <w:t>art. 3 ust. 4 pkt 1-8 o ile jej dotyczą, oraz wskazanie, czy jest to kwalifikowana lub niekwalifikowana usługa zaufania.</w:t>
      </w:r>
    </w:p>
    <w:p w14:paraId="2A1A9564" w14:textId="56D0210C" w:rsidR="00614E1C" w:rsidRPr="00B52FDB" w:rsidRDefault="00451B5B" w:rsidP="00B52FDB">
      <w:pPr>
        <w:pStyle w:val="USTustnpkodeksu"/>
      </w:pPr>
      <w:r>
        <w:t>3</w:t>
      </w:r>
      <w:r w:rsidR="00614E1C">
        <w:t>.</w:t>
      </w:r>
      <w:r w:rsidR="00614E1C" w:rsidRPr="00614E1C">
        <w:t xml:space="preserve"> </w:t>
      </w:r>
      <w:r w:rsidR="00614E1C" w:rsidRPr="00B52FDB">
        <w:t>Każdą</w:t>
      </w:r>
      <w:r w:rsidR="00614E1C">
        <w:t xml:space="preserve"> </w:t>
      </w:r>
      <w:r w:rsidR="00614E1C" w:rsidRPr="00B52FDB">
        <w:t>zmianę w rejestrze opatruje się czasem jej dokonania.</w:t>
      </w:r>
    </w:p>
    <w:p w14:paraId="7E2A0952" w14:textId="49D46FEC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4.</w:t>
      </w:r>
      <w:r>
        <w:t> </w:t>
      </w:r>
      <w:r w:rsidRPr="00B52FDB">
        <w:t>1. Zmiana treści wpisu nie może prowadzić do usunięcia poprzedniej treści. Wykreślona oraz aktualna treść wpisu powinna być w sposó</w:t>
      </w:r>
      <w:r w:rsidR="00DD09B0">
        <w:t>b czytelny i wyraźny zaznaczona.</w:t>
      </w:r>
    </w:p>
    <w:p w14:paraId="04A4A397" w14:textId="554122F1" w:rsidR="00B52FDB" w:rsidRDefault="00B11968" w:rsidP="00B52FDB">
      <w:pPr>
        <w:pStyle w:val="USTustnpkodeksu"/>
      </w:pPr>
      <w:r>
        <w:t>2</w:t>
      </w:r>
      <w:r w:rsidR="00B52FDB" w:rsidRPr="00B52FDB">
        <w:t>.</w:t>
      </w:r>
      <w:r w:rsidR="00B52FDB">
        <w:t> </w:t>
      </w:r>
      <w:r w:rsidR="00B52FDB" w:rsidRPr="00B52FDB">
        <w:t xml:space="preserve">Jeżeli w rejestrze znajduje się wpis zawierający oczywiste błędy pisarskie, organ nadzoru </w:t>
      </w:r>
      <w:r>
        <w:t xml:space="preserve">lub </w:t>
      </w:r>
      <w:r w:rsidR="00B52FDB" w:rsidRPr="00B52FDB">
        <w:t>Na</w:t>
      </w:r>
      <w:r>
        <w:t xml:space="preserve">rodowy Bank Polski </w:t>
      </w:r>
      <w:r w:rsidRPr="00B52FDB">
        <w:t>lub w przypadku o któr</w:t>
      </w:r>
      <w:r>
        <w:t xml:space="preserve">ym mowa w art. 11 ust. 1 ustawy, </w:t>
      </w:r>
      <w:r w:rsidR="00B52FDB" w:rsidRPr="00B52FDB">
        <w:t>poprawia</w:t>
      </w:r>
      <w:r>
        <w:t>ją</w:t>
      </w:r>
      <w:r w:rsidR="00B52FDB" w:rsidRPr="00B52FDB">
        <w:t xml:space="preserve"> błąd. Poprawa błędu następuje na wniosek dostawcy usług zaufania lub z urzędu, po uprzednim poinformowaniu dostawcy usług zaufania.</w:t>
      </w:r>
    </w:p>
    <w:p w14:paraId="1B0DE05E" w14:textId="2458642C" w:rsidR="003400DC" w:rsidRDefault="003400DC" w:rsidP="003400DC">
      <w:pPr>
        <w:pStyle w:val="ARTartustawynprozporzdzenia"/>
      </w:pPr>
      <w:r w:rsidRPr="00537183">
        <w:rPr>
          <w:rStyle w:val="Ppogrubienie"/>
        </w:rPr>
        <w:t>§</w:t>
      </w:r>
      <w:r w:rsidR="00537183">
        <w:rPr>
          <w:rStyle w:val="Ppogrubienie"/>
        </w:rPr>
        <w:t> </w:t>
      </w:r>
      <w:r w:rsidRPr="00537183">
        <w:rPr>
          <w:rStyle w:val="Ppogrubienie"/>
        </w:rPr>
        <w:t>5.</w:t>
      </w:r>
      <w:r>
        <w:t xml:space="preserve"> </w:t>
      </w:r>
      <w:r w:rsidRPr="00B52FDB">
        <w:t>W przypadku</w:t>
      </w:r>
      <w:r w:rsidR="007141FE">
        <w:t>,</w:t>
      </w:r>
      <w:r w:rsidRPr="00B52FDB">
        <w:t xml:space="preserve"> o którym mowa w art. 11 ust. 1 ustawy Narodowy Bank Polski dokonuje</w:t>
      </w:r>
      <w:r w:rsidR="00B11968" w:rsidRPr="00B11968">
        <w:t xml:space="preserve"> </w:t>
      </w:r>
      <w:r w:rsidR="00B11968">
        <w:t>wpisów oraz zmian w treści wpisów</w:t>
      </w:r>
      <w:r w:rsidR="00B11968" w:rsidRPr="00B52FDB">
        <w:t xml:space="preserve">, </w:t>
      </w:r>
      <w:r w:rsidRPr="00B52FDB">
        <w:t xml:space="preserve"> niezwłocznie</w:t>
      </w:r>
      <w:r w:rsidR="00B11968">
        <w:t xml:space="preserve">,  </w:t>
      </w:r>
      <w:r w:rsidRPr="00B52FDB">
        <w:t xml:space="preserve">nie później </w:t>
      </w:r>
      <w:r w:rsidR="00B11968">
        <w:t xml:space="preserve">jednak </w:t>
      </w:r>
      <w:r w:rsidRPr="00B52FDB">
        <w:t>niż w terminie 3 dni roboczych</w:t>
      </w:r>
      <w:r w:rsidR="00B11968">
        <w:t>,</w:t>
      </w:r>
      <w:r w:rsidRPr="00B52FDB">
        <w:t xml:space="preserve"> od dnia otrzymania od organu nadzoru kopi dokumentów stanowiących podstawę wpisu do rejestru lub wykreślenia z rejestru albo zmian wpisu w rejestrze.</w:t>
      </w:r>
    </w:p>
    <w:p w14:paraId="3B2492E6" w14:textId="77777777" w:rsidR="00B52FDB" w:rsidRPr="008B6FAB" w:rsidRDefault="00B52FDB" w:rsidP="00A94ACA">
      <w:pPr>
        <w:pStyle w:val="ROZDZODDZOZNoznaczenierozdziauluboddziau"/>
      </w:pPr>
      <w:r w:rsidRPr="008B6FAB">
        <w:t>Rozdział 2</w:t>
      </w:r>
    </w:p>
    <w:p w14:paraId="0524607E" w14:textId="77777777" w:rsidR="00B52FDB" w:rsidRPr="00B52FDB" w:rsidRDefault="00B52FDB" w:rsidP="00537183">
      <w:pPr>
        <w:pStyle w:val="ROZDZODDZPRZEDMprzedmiotregulacjirozdziauluboddziau"/>
      </w:pPr>
      <w:r w:rsidRPr="00B52FDB">
        <w:t>Sposób tworzenia, wydawania i unieważniania certyfikatów dostawcy usług zaufania oraz narodowego centrum certyfikacji usług zaufania</w:t>
      </w:r>
    </w:p>
    <w:p w14:paraId="5F967A91" w14:textId="162691BD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</w:t>
      </w:r>
      <w:r w:rsidR="003400DC" w:rsidRPr="00537183">
        <w:rPr>
          <w:rStyle w:val="Ppogrubienie"/>
        </w:rPr>
        <w:t>6</w:t>
      </w:r>
      <w:r w:rsidRPr="00537183">
        <w:rPr>
          <w:rStyle w:val="Ppogrubienie"/>
        </w:rPr>
        <w:t>.</w:t>
      </w:r>
      <w:r>
        <w:t> </w:t>
      </w:r>
      <w:r w:rsidRPr="00B52FDB">
        <w:t>1. Certyfikat kwalifikowanego dostawcy usług zaufania wydaje narodowe centrum certyfikacji.</w:t>
      </w:r>
    </w:p>
    <w:p w14:paraId="2AE900BE" w14:textId="3C9CE6BB" w:rsidR="00B52FDB" w:rsidRPr="00B52FDB" w:rsidRDefault="00B52FDB" w:rsidP="00B52FDB">
      <w:pPr>
        <w:pStyle w:val="USTustnpkodeksu"/>
      </w:pPr>
      <w:r w:rsidRPr="008B6FAB">
        <w:t>2.</w:t>
      </w:r>
      <w:r>
        <w:t> </w:t>
      </w:r>
      <w:r w:rsidRPr="008B6FAB">
        <w:t xml:space="preserve">Wydanie kwalifikowanemu dostawcy usług zaufania certyfikatu, o którym mowa w ust. 1, odbywa się na podstawie decyzji organu nadzoru, o której mowa w </w:t>
      </w:r>
      <w:r w:rsidRPr="00B52FDB">
        <w:t xml:space="preserve">art. </w:t>
      </w:r>
      <w:r w:rsidR="000D0E84">
        <w:t>4</w:t>
      </w:r>
      <w:r w:rsidRPr="00B52FDB">
        <w:t xml:space="preserve"> ust. </w:t>
      </w:r>
      <w:r w:rsidR="00827222">
        <w:t>6</w:t>
      </w:r>
      <w:r w:rsidRPr="00B52FDB">
        <w:t xml:space="preserve"> ustawy.</w:t>
      </w:r>
    </w:p>
    <w:p w14:paraId="47CE3A5C" w14:textId="77777777" w:rsidR="00B52FDB" w:rsidRPr="00B52FDB" w:rsidRDefault="00B52FDB" w:rsidP="00B52FDB">
      <w:pPr>
        <w:pStyle w:val="USTustnpkodeksu"/>
      </w:pPr>
      <w:r w:rsidRPr="008B6FAB">
        <w:t>3.</w:t>
      </w:r>
      <w:r>
        <w:t> </w:t>
      </w:r>
      <w:r w:rsidRPr="008B6FAB">
        <w:t>Zarządzanie certyfikatami kwalifikowanego dostawcy usług zaufania odbywa się zgodnie polityką certyfikacji narodowego centrum certyfikacji</w:t>
      </w:r>
      <w:r w:rsidRPr="00B52FDB">
        <w:t>, z uwzględnieniem dokumentów RFC 5280 i RFC 4210.</w:t>
      </w:r>
    </w:p>
    <w:p w14:paraId="4DA1C43F" w14:textId="77777777" w:rsidR="00B52FDB" w:rsidRPr="00B52FDB" w:rsidRDefault="00B52FDB" w:rsidP="00B52FDB">
      <w:pPr>
        <w:pStyle w:val="USTustnpkodeksu"/>
      </w:pPr>
      <w:r w:rsidRPr="008B6FAB">
        <w:rPr>
          <w:rFonts w:cs="Times New Roman"/>
        </w:rPr>
        <w:t>4.</w:t>
      </w:r>
      <w:r>
        <w:t> </w:t>
      </w:r>
      <w:r w:rsidRPr="00B52FDB">
        <w:t>Polityka certyfikacji narodowego centrum certyfikacji podlega uzgodnieniu z kwalifikowanymi dostawcami usług zaufania..</w:t>
      </w:r>
    </w:p>
    <w:p w14:paraId="51F28325" w14:textId="71D494E7" w:rsidR="00B52FDB" w:rsidRPr="00B52FDB" w:rsidRDefault="003400DC" w:rsidP="00B52FDB">
      <w:pPr>
        <w:pStyle w:val="ARTartustawynprozporzdzenia"/>
      </w:pPr>
      <w:r w:rsidRPr="00537183">
        <w:rPr>
          <w:rStyle w:val="Ppogrubienie"/>
        </w:rPr>
        <w:lastRenderedPageBreak/>
        <w:t>§ 7</w:t>
      </w:r>
      <w:r w:rsidR="00B52FDB" w:rsidRPr="00537183">
        <w:rPr>
          <w:rStyle w:val="Ppogrubienie"/>
        </w:rPr>
        <w:t>.</w:t>
      </w:r>
      <w:r w:rsidR="00B52FDB">
        <w:t> </w:t>
      </w:r>
      <w:r w:rsidR="00B52FDB" w:rsidRPr="00B52FDB">
        <w:t>Narodowe centrum certyfikacji tworzy certyfikaty kwalifikowanego dostawcy usług zaufania niezwłocznie po dokonaniu wpisu kwalifikowanego dostawcy usług zaufania do rejestru, na podstawie danych przedstawionych przez kwalifikowanego dostawcę usług zaufania we wniosku o wpis do rejestru.</w:t>
      </w:r>
    </w:p>
    <w:p w14:paraId="5F9E0F9C" w14:textId="496897BC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</w:t>
      </w:r>
      <w:r w:rsidR="003400DC" w:rsidRPr="00537183">
        <w:rPr>
          <w:rStyle w:val="Ppogrubienie"/>
        </w:rPr>
        <w:t>8</w:t>
      </w:r>
      <w:r w:rsidRPr="00537183">
        <w:rPr>
          <w:rStyle w:val="Ppogrubienie"/>
        </w:rPr>
        <w:t>.</w:t>
      </w:r>
      <w:r>
        <w:t> </w:t>
      </w:r>
      <w:r w:rsidRPr="00B52FDB">
        <w:t>Certyfikat kwalifikowanego dostawcy usług zaufania wydaje się w ciągu 7 dni od dnia spełnienia przez kwalifikowanego dostawcę usług zaufania warunku, o którym mowa w  art. 13 ust. 2 ustawy.</w:t>
      </w:r>
    </w:p>
    <w:p w14:paraId="4DC9C676" w14:textId="120F7D8E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</w:t>
      </w:r>
      <w:r w:rsidR="003400DC" w:rsidRPr="00537183">
        <w:rPr>
          <w:rStyle w:val="Ppogrubienie"/>
        </w:rPr>
        <w:t>9</w:t>
      </w:r>
      <w:r w:rsidRPr="00537183">
        <w:rPr>
          <w:rStyle w:val="Ppogrubienie"/>
        </w:rPr>
        <w:t>.</w:t>
      </w:r>
      <w:r>
        <w:t> </w:t>
      </w:r>
      <w:r w:rsidRPr="00B52FDB">
        <w:t>Okres ważności certyfikatu kwalifikowanego dostawcy usług zaufania określa polityka certyfikacji narodowego centrum certyfikacji.</w:t>
      </w:r>
    </w:p>
    <w:p w14:paraId="50CF8132" w14:textId="647FCFF0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</w:t>
      </w:r>
      <w:r w:rsidR="003400DC" w:rsidRPr="00537183">
        <w:rPr>
          <w:rStyle w:val="Ppogrubienie"/>
        </w:rPr>
        <w:t>10</w:t>
      </w:r>
      <w:r w:rsidRPr="00537183">
        <w:rPr>
          <w:rStyle w:val="Ppogrubienie"/>
        </w:rPr>
        <w:t>.</w:t>
      </w:r>
      <w:r>
        <w:t> </w:t>
      </w:r>
      <w:r w:rsidRPr="00B52FDB">
        <w:t>Sposób odnowienia certyfikatu kwalifikowanego dostawcy usług zaufania określa polityka narodowego centrum certyfikacji.</w:t>
      </w:r>
    </w:p>
    <w:p w14:paraId="439C3D52" w14:textId="709D4AF8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1</w:t>
      </w:r>
      <w:r w:rsidR="003400DC" w:rsidRPr="00537183">
        <w:rPr>
          <w:rStyle w:val="Ppogrubienie"/>
        </w:rPr>
        <w:t>1</w:t>
      </w:r>
      <w:r w:rsidRPr="00537183">
        <w:rPr>
          <w:rStyle w:val="Ppogrubienie"/>
        </w:rPr>
        <w:t>.</w:t>
      </w:r>
      <w:r>
        <w:t> </w:t>
      </w:r>
      <w:r w:rsidRPr="00B52FDB">
        <w:t>Polityka certyfikacji narodowego centrum certyfikacji określa wykorzystywany w narodowym centrum certyfikacji zestaw przekształceń matematycznych służących do zamiany informacji na niezrozumiałą, czasami z wykorzystaniem parametrów zależnych od zastosowanego klucza (Algorytmy kryptograficzne).</w:t>
      </w:r>
    </w:p>
    <w:p w14:paraId="5BE94AAE" w14:textId="2F86532B" w:rsidR="00B52FDB" w:rsidRPr="00B52FDB" w:rsidRDefault="003400DC" w:rsidP="00B52FDB">
      <w:pPr>
        <w:pStyle w:val="ARTartustawynprozporzdzenia"/>
      </w:pPr>
      <w:r w:rsidRPr="00537183">
        <w:rPr>
          <w:rStyle w:val="Ppogrubienie"/>
        </w:rPr>
        <w:t>§ 12</w:t>
      </w:r>
      <w:r w:rsidR="00B52FDB" w:rsidRPr="00537183">
        <w:rPr>
          <w:rStyle w:val="Ppogrubienie"/>
        </w:rPr>
        <w:t>.</w:t>
      </w:r>
      <w:r w:rsidR="00B52FDB">
        <w:t> </w:t>
      </w:r>
      <w:r w:rsidR="00B52FDB" w:rsidRPr="00B52FDB">
        <w:t>Certyfikat narodowego centrum certyfikacji tworzy minister właściwy d</w:t>
      </w:r>
      <w:r w:rsidR="00BF6E38">
        <w:t>o spraw</w:t>
      </w:r>
      <w:r w:rsidR="00B52FDB" w:rsidRPr="00B52FDB">
        <w:t xml:space="preserve"> informatyzacji albo Narodowy Bank Polski w przypadku, o którym mowa w art. 11 ust. 1 ustawy.</w:t>
      </w:r>
    </w:p>
    <w:p w14:paraId="1FE2D186" w14:textId="3520E023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1</w:t>
      </w:r>
      <w:r w:rsidR="003400DC" w:rsidRPr="00537183">
        <w:rPr>
          <w:rStyle w:val="Ppogrubienie"/>
        </w:rPr>
        <w:t>3</w:t>
      </w:r>
      <w:r w:rsidRPr="00537183">
        <w:rPr>
          <w:rStyle w:val="Ppogrubienie"/>
        </w:rPr>
        <w:t>.</w:t>
      </w:r>
      <w:r>
        <w:t> </w:t>
      </w:r>
      <w:r w:rsidRPr="00B52FDB">
        <w:t>Okres ważności certyfikatu narodowego centrum certyfikacji określa polityka certyfikacji narodowego centrum certyfikacji.</w:t>
      </w:r>
    </w:p>
    <w:p w14:paraId="5B8CD320" w14:textId="3C0A560B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1</w:t>
      </w:r>
      <w:r w:rsidR="003400DC" w:rsidRPr="00537183">
        <w:rPr>
          <w:rStyle w:val="Ppogrubienie"/>
        </w:rPr>
        <w:t>4</w:t>
      </w:r>
      <w:r w:rsidRPr="00537183">
        <w:rPr>
          <w:rStyle w:val="Ppogrubienie"/>
        </w:rPr>
        <w:t>.</w:t>
      </w:r>
      <w:r>
        <w:t> </w:t>
      </w:r>
      <w:r w:rsidRPr="00B52FDB">
        <w:t>Zarządzanie certyfikatami narodowego centrum certyfikacji odbywa się zgodnie polityką certyfikacji narodowego centrum certyfikacji, z uwzględnieniem dokumentów RFC 5280 i RFC 4210.</w:t>
      </w:r>
    </w:p>
    <w:p w14:paraId="448C5D79" w14:textId="77777777" w:rsidR="00B52FDB" w:rsidRPr="00A94ACA" w:rsidRDefault="00B52FDB" w:rsidP="00A94ACA">
      <w:pPr>
        <w:pStyle w:val="ROZDZODDZOZNoznaczenierozdziauluboddziau"/>
      </w:pPr>
      <w:r w:rsidRPr="00A94ACA">
        <w:t>Rozdział 3</w:t>
      </w:r>
    </w:p>
    <w:p w14:paraId="69F8DFA7" w14:textId="77777777" w:rsidR="006E4C87" w:rsidRDefault="00B52FDB" w:rsidP="00537183">
      <w:pPr>
        <w:pStyle w:val="Nagwek2"/>
      </w:pPr>
      <w:r>
        <w:t>W</w:t>
      </w:r>
      <w:r w:rsidRPr="007D1255">
        <w:t>ymagania organizacyjno-techniczne k</w:t>
      </w:r>
      <w:r>
        <w:t>rajowej infrastruktury zaufania oraz w</w:t>
      </w:r>
      <w:r w:rsidRPr="008B6FAB">
        <w:t>ymogi bezpieczeństwa w krajowej infrastrukturze zaufania</w:t>
      </w:r>
    </w:p>
    <w:p w14:paraId="64A9567C" w14:textId="05AFEEE0" w:rsidR="00B52FDB" w:rsidRPr="00B52FDB" w:rsidRDefault="00B52FDB" w:rsidP="006E4C87">
      <w:pPr>
        <w:pStyle w:val="ARTartustawynprozporzdzenia"/>
      </w:pPr>
      <w:r w:rsidRPr="00537183">
        <w:rPr>
          <w:rStyle w:val="Ppogrubienie"/>
        </w:rPr>
        <w:t>§ 1</w:t>
      </w:r>
      <w:r w:rsidR="003400DC" w:rsidRPr="00537183">
        <w:rPr>
          <w:rStyle w:val="Ppogrubienie"/>
        </w:rPr>
        <w:t>5</w:t>
      </w:r>
      <w:r w:rsidRPr="00537183">
        <w:rPr>
          <w:rStyle w:val="Ppogrubienie"/>
        </w:rPr>
        <w:t>.</w:t>
      </w:r>
      <w:r w:rsidRPr="00B52FDB">
        <w:t xml:space="preserve"> 1. Kwalifikowany dostawca usług zaufania stosuje normę ETSI EN 319 401.</w:t>
      </w:r>
    </w:p>
    <w:p w14:paraId="4F67CFF4" w14:textId="77777777" w:rsidR="00B52FDB" w:rsidRPr="00B52FDB" w:rsidRDefault="00B52FDB" w:rsidP="00D41C46">
      <w:pPr>
        <w:pStyle w:val="USTustnpkodeksu"/>
      </w:pPr>
      <w:r>
        <w:t>2. </w:t>
      </w:r>
      <w:r w:rsidRPr="00B52FDB">
        <w:t>W przypadku świadczenia usługi wydawania kwalifikowanych certyfikatów stosuje kwalifikowany dostawca usług zaufania również normę ETSI EN 319 411.</w:t>
      </w:r>
    </w:p>
    <w:p w14:paraId="5CA1959C" w14:textId="77777777" w:rsidR="00B52FDB" w:rsidRPr="00B52FDB" w:rsidRDefault="00B52FDB" w:rsidP="00B52FDB">
      <w:pPr>
        <w:pStyle w:val="USTustnpkodeksu"/>
      </w:pPr>
      <w:r>
        <w:lastRenderedPageBreak/>
        <w:t>3. </w:t>
      </w:r>
      <w:r w:rsidRPr="00B52FDB">
        <w:t>W przypadku świadczenia usługi wydawania kwalifikowanych znaczników czasu kwalifikowany dostawca usług stosuje zaufania również normę ETSI EN 319 421.</w:t>
      </w:r>
    </w:p>
    <w:p w14:paraId="3DF576EF" w14:textId="77777777" w:rsidR="00B52FDB" w:rsidRPr="00B52FDB" w:rsidRDefault="00B52FDB" w:rsidP="00B52FDB">
      <w:pPr>
        <w:pStyle w:val="USTustnpkodeksu"/>
      </w:pPr>
      <w:r>
        <w:t>4. </w:t>
      </w:r>
      <w:r w:rsidRPr="00B52FDB">
        <w:t>Kwalifikowany dostawca usług zaufania stosuje normy określone w ust. 1-3, do czasu wydania przez Komisję Europejską  innych formatów, środków i procedur, o których mowa w art. 19 ust. 4  rozporządzenia Parlamentu Europejskiego i Rady (UE) nr 910/2014 z dnia 23 lipca 2014 r. w sprawie identyfikacji elektronicznej i usług zaufania w odniesieniu do transakcji elektronicznych na rynku wewnętrznym oraz uchylającego dyrektywę 1999/93/WE (Dz. Urz. UE L 253 z 28.08.2014, str. 73).</w:t>
      </w:r>
    </w:p>
    <w:p w14:paraId="0CE092EF" w14:textId="451A0CCC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1</w:t>
      </w:r>
      <w:r w:rsidR="003400DC" w:rsidRPr="00537183">
        <w:rPr>
          <w:rStyle w:val="Ppogrubienie"/>
        </w:rPr>
        <w:t>6</w:t>
      </w:r>
      <w:r w:rsidRPr="00537183">
        <w:rPr>
          <w:rStyle w:val="Ppogrubienie"/>
        </w:rPr>
        <w:t>.</w:t>
      </w:r>
      <w:r>
        <w:t> </w:t>
      </w:r>
      <w:r w:rsidRPr="00B52FDB">
        <w:t>1. Narodowe centrum certyfikacji spełnia odpowiednio warunki określone w normie ETSI EN 319 401 oraz w normie ETSI EN 319 411 z zastrzeżeniem ustępu  2.</w:t>
      </w:r>
    </w:p>
    <w:p w14:paraId="1E7181B7" w14:textId="77777777" w:rsidR="00B52FDB" w:rsidRPr="00B52FDB" w:rsidRDefault="00B52FDB" w:rsidP="00B52FDB">
      <w:pPr>
        <w:pStyle w:val="USTustnpkodeksu"/>
      </w:pPr>
      <w:r w:rsidRPr="00B52FDB">
        <w:t>2.</w:t>
      </w:r>
      <w:r>
        <w:t> </w:t>
      </w:r>
      <w:r w:rsidRPr="00B52FDB">
        <w:t xml:space="preserve">Narodowe centrum certyfikacji nie musi zapewniać usługi </w:t>
      </w:r>
      <w:r w:rsidRPr="00D41C46">
        <w:t>Online Certificate Status Protocol</w:t>
      </w:r>
      <w:r w:rsidRPr="00B52FDB">
        <w:rPr>
          <w:rStyle w:val="Pogrubienie"/>
        </w:rPr>
        <w:t xml:space="preserve"> (</w:t>
      </w:r>
      <w:r w:rsidRPr="00B52FDB">
        <w:t>OCSP), o ile zapewnia usługę weryfikacji statusu certyfikatu opartą o listy unieważnionych certyfikatów.</w:t>
      </w:r>
    </w:p>
    <w:p w14:paraId="038A0760" w14:textId="5DB5351A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1</w:t>
      </w:r>
      <w:r w:rsidR="003400DC" w:rsidRPr="00537183">
        <w:rPr>
          <w:rStyle w:val="Ppogrubienie"/>
        </w:rPr>
        <w:t>7</w:t>
      </w:r>
      <w:r w:rsidRPr="00537183">
        <w:rPr>
          <w:rStyle w:val="Ppogrubienie"/>
        </w:rPr>
        <w:t>.</w:t>
      </w:r>
      <w:r w:rsidR="003E0303">
        <w:t xml:space="preserve"> </w:t>
      </w:r>
      <w:r w:rsidRPr="00B52FDB">
        <w:t>Posiadacza kwalifikowanego certyfikatu informuje się o konieczności niezwłocznego zgłoszenia wniosku o unieważnienie kwalifikowanego certyfikatu w momencie ujawnienia lub podejrzenia ujawnienia jego danych służących do składania podpisu elektronicznego innej osobie.</w:t>
      </w:r>
    </w:p>
    <w:p w14:paraId="6149A2B3" w14:textId="53E03754" w:rsidR="00B52FDB" w:rsidRPr="00B52FDB" w:rsidRDefault="00B52FDB" w:rsidP="00B52FDB">
      <w:pPr>
        <w:pStyle w:val="ARTartustawynprozporzdzenia"/>
      </w:pPr>
      <w:r w:rsidRPr="00537183">
        <w:rPr>
          <w:rStyle w:val="Ppogrubienie"/>
        </w:rPr>
        <w:t>§ 1</w:t>
      </w:r>
      <w:r w:rsidR="003400DC" w:rsidRPr="00537183">
        <w:rPr>
          <w:rStyle w:val="Ppogrubienie"/>
        </w:rPr>
        <w:t>8</w:t>
      </w:r>
      <w:r w:rsidRPr="00537183">
        <w:rPr>
          <w:rStyle w:val="Ppogrubienie"/>
        </w:rPr>
        <w:t>.</w:t>
      </w:r>
      <w:r>
        <w:t> </w:t>
      </w:r>
      <w:r w:rsidRPr="00B52FDB">
        <w:t>Narodowe centrum certyfikacji zapewnia możliwość zgłoszenia wniosku o unieważnienie certyfikatu, o którym mowa w § </w:t>
      </w:r>
      <w:r w:rsidR="003400DC">
        <w:t>6</w:t>
      </w:r>
      <w:r w:rsidRPr="00B52FDB">
        <w:t xml:space="preserve"> ust. 1, przez całą dobę.</w:t>
      </w:r>
    </w:p>
    <w:p w14:paraId="60F3890A" w14:textId="77777777" w:rsidR="00B52FDB" w:rsidRPr="00B52FDB" w:rsidRDefault="00B52FDB" w:rsidP="00B52FDB">
      <w:pPr>
        <w:pStyle w:val="Nagwek2"/>
      </w:pPr>
      <w:r w:rsidRPr="00B52FDB">
        <w:lastRenderedPageBreak/>
        <w:t>Rozdział 4</w:t>
      </w:r>
    </w:p>
    <w:p w14:paraId="79DD2091" w14:textId="77777777" w:rsidR="00B52FDB" w:rsidRPr="00B52FDB" w:rsidRDefault="00B52FDB" w:rsidP="00B52FDB">
      <w:pPr>
        <w:pStyle w:val="Nagwek2"/>
      </w:pPr>
      <w:r w:rsidRPr="00B52FDB">
        <w:t>Przepisy przejściowe i końcowe</w:t>
      </w:r>
    </w:p>
    <w:p w14:paraId="33375602" w14:textId="620B944A" w:rsidR="00B52FDB" w:rsidRPr="00B52FDB" w:rsidRDefault="00B52FDB" w:rsidP="00537183">
      <w:pPr>
        <w:pStyle w:val="ARTartustawynprozporzdzenia"/>
        <w:keepNext/>
      </w:pPr>
      <w:r w:rsidRPr="00537183">
        <w:rPr>
          <w:rStyle w:val="Ppogrubienie"/>
        </w:rPr>
        <w:t>§</w:t>
      </w:r>
      <w:r w:rsidR="003E0303" w:rsidRPr="00537183">
        <w:rPr>
          <w:rStyle w:val="Ppogrubienie"/>
        </w:rPr>
        <w:t> </w:t>
      </w:r>
      <w:r w:rsidRPr="00537183">
        <w:rPr>
          <w:rStyle w:val="Ppogrubienie"/>
        </w:rPr>
        <w:t>1</w:t>
      </w:r>
      <w:r w:rsidR="003400DC" w:rsidRPr="00537183">
        <w:rPr>
          <w:rStyle w:val="Ppogrubienie"/>
        </w:rPr>
        <w:t>9</w:t>
      </w:r>
      <w:r w:rsidRPr="00537183">
        <w:rPr>
          <w:rStyle w:val="Ppogrubienie"/>
        </w:rPr>
        <w:t>.</w:t>
      </w:r>
      <w:r w:rsidRPr="00B52FDB">
        <w:t xml:space="preserve"> Rozporządzenie wchodzi w życie w dniu następującym po dniu ogłoszenia.</w:t>
      </w:r>
    </w:p>
    <w:p w14:paraId="6D690A0E" w14:textId="77777777" w:rsidR="00DD09B0" w:rsidRDefault="00DD09B0" w:rsidP="00537183">
      <w:pPr>
        <w:pStyle w:val="NAZORGWYDnazwaorganuwydajcegoprojektowanyakt"/>
      </w:pPr>
    </w:p>
    <w:p w14:paraId="4D8AC701" w14:textId="06E81785" w:rsidR="003E0303" w:rsidRDefault="003E0303" w:rsidP="00537183">
      <w:pPr>
        <w:pStyle w:val="NAZORGWYDnazwaorganuwydajcegoprojektowanyakt"/>
      </w:pPr>
      <w:r>
        <w:t>Minister Cyfryzacji</w:t>
      </w:r>
    </w:p>
    <w:p w14:paraId="67DFFA56" w14:textId="77777777" w:rsidR="00E74377" w:rsidRDefault="00E74377" w:rsidP="00537183">
      <w:pPr>
        <w:pStyle w:val="NAZORGWYDnazwaorganuwydajcegoprojektowanyakt"/>
      </w:pPr>
    </w:p>
    <w:p w14:paraId="1693923B" w14:textId="77777777" w:rsidR="00E74377" w:rsidRDefault="00E74377" w:rsidP="00537183">
      <w:pPr>
        <w:pStyle w:val="NAZORGWYDnazwaorganuwydajcegoprojektowanyakt"/>
      </w:pPr>
    </w:p>
    <w:p w14:paraId="365DA4DF" w14:textId="77777777" w:rsidR="00E74377" w:rsidRDefault="00E74377" w:rsidP="00537183">
      <w:pPr>
        <w:pStyle w:val="NAZORGWYDnazwaorganuwydajcegoprojektowanyakt"/>
      </w:pPr>
    </w:p>
    <w:p w14:paraId="418AC4C5" w14:textId="77777777" w:rsidR="00E74377" w:rsidRDefault="00E74377" w:rsidP="00537183">
      <w:pPr>
        <w:pStyle w:val="NAZORGWYDnazwaorganuwydajcegoprojektowanyakt"/>
      </w:pPr>
    </w:p>
    <w:p w14:paraId="03AB9788" w14:textId="77777777" w:rsidR="00E74377" w:rsidRDefault="00E74377" w:rsidP="00537183">
      <w:pPr>
        <w:pStyle w:val="NAZORGWYDnazwaorganuwydajcegoprojektowanyakt"/>
      </w:pPr>
    </w:p>
    <w:p w14:paraId="68E0E757" w14:textId="77777777" w:rsidR="00E74377" w:rsidRDefault="00E74377" w:rsidP="00537183">
      <w:pPr>
        <w:pStyle w:val="NAZORGWYDnazwaorganuwydajcegoprojektowanyakt"/>
      </w:pPr>
    </w:p>
    <w:p w14:paraId="1717D185" w14:textId="77777777" w:rsidR="00E74377" w:rsidRDefault="00E74377" w:rsidP="00537183">
      <w:pPr>
        <w:pStyle w:val="NAZORGWYDnazwaorganuwydajcegoprojektowanyakt"/>
      </w:pPr>
    </w:p>
    <w:p w14:paraId="48D7D5AA" w14:textId="77777777" w:rsidR="009363BC" w:rsidRPr="009363BC" w:rsidRDefault="009363BC" w:rsidP="009363BC">
      <w:pPr>
        <w:pStyle w:val="ZARTzmartartykuempunktem"/>
        <w:rPr>
          <w:rStyle w:val="Kkursywa"/>
        </w:rPr>
      </w:pPr>
      <w:r w:rsidRPr="009363BC">
        <w:rPr>
          <w:rStyle w:val="Kkursywa"/>
        </w:rPr>
        <w:t>Za zgodność prawna, redakcyjną i legislacyjną</w:t>
      </w:r>
    </w:p>
    <w:p w14:paraId="1B2CBCB1" w14:textId="77777777" w:rsidR="009363BC" w:rsidRPr="009363BC" w:rsidRDefault="009363BC" w:rsidP="009363BC">
      <w:pPr>
        <w:pStyle w:val="ZARTzmartartykuempunktem"/>
        <w:rPr>
          <w:rStyle w:val="Ppogrubienie"/>
        </w:rPr>
      </w:pPr>
      <w:r w:rsidRPr="009363BC">
        <w:rPr>
          <w:rStyle w:val="Ppogrubienie"/>
        </w:rPr>
        <w:t>Aleksandra Ostapiuk</w:t>
      </w:r>
    </w:p>
    <w:p w14:paraId="1E4F954A" w14:textId="77777777" w:rsidR="009363BC" w:rsidRPr="009363BC" w:rsidRDefault="009363BC" w:rsidP="009363BC">
      <w:pPr>
        <w:pStyle w:val="ZARTzmartartykuempunktem"/>
        <w:rPr>
          <w:rStyle w:val="Ppogrubienie"/>
        </w:rPr>
      </w:pPr>
      <w:r w:rsidRPr="009363BC">
        <w:rPr>
          <w:rStyle w:val="Ppogrubienie"/>
        </w:rPr>
        <w:t>Zastępca Dyrektora Departamentu Prawnego</w:t>
      </w:r>
    </w:p>
    <w:p w14:paraId="6E1EFA31" w14:textId="77777777" w:rsidR="009363BC" w:rsidRPr="009363BC" w:rsidRDefault="009363BC" w:rsidP="009363BC">
      <w:pPr>
        <w:pStyle w:val="ZARTzmartartykuempunktem"/>
        <w:rPr>
          <w:rStyle w:val="Ppogrubienie"/>
        </w:rPr>
      </w:pPr>
      <w:r w:rsidRPr="009363BC">
        <w:rPr>
          <w:rStyle w:val="Ppogrubienie"/>
        </w:rPr>
        <w:t>w Ministerstwie Cyfryzacji</w:t>
      </w:r>
    </w:p>
    <w:p w14:paraId="3571207D" w14:textId="77777777" w:rsidR="009363BC" w:rsidRPr="009363BC" w:rsidRDefault="009363BC" w:rsidP="009363BC">
      <w:pPr>
        <w:pStyle w:val="ZARTzmartartykuempunktem"/>
        <w:rPr>
          <w:rStyle w:val="Ppogrubienie"/>
        </w:rPr>
      </w:pPr>
      <w:r w:rsidRPr="009363BC">
        <w:rPr>
          <w:rStyle w:val="Ppogrubienie"/>
        </w:rPr>
        <w:t>/-podpisano elektronicznie/</w:t>
      </w:r>
    </w:p>
    <w:p w14:paraId="14C3730D" w14:textId="77777777" w:rsidR="00DD09B0" w:rsidRDefault="00DD09B0">
      <w:pPr>
        <w:spacing w:line="360" w:lineRule="auto"/>
        <w:rPr>
          <w:b/>
          <w:bCs/>
        </w:rPr>
      </w:pPr>
      <w:r>
        <w:br w:type="page"/>
      </w:r>
    </w:p>
    <w:p w14:paraId="6CEB63F7" w14:textId="71B3AB67" w:rsidR="00B52FDB" w:rsidRPr="00B52FDB" w:rsidRDefault="00B52FDB" w:rsidP="003E0303">
      <w:pPr>
        <w:pStyle w:val="Nagwek2"/>
      </w:pPr>
      <w:r w:rsidRPr="00B52FDB">
        <w:t>UZASADNIENIE</w:t>
      </w:r>
    </w:p>
    <w:p w14:paraId="1D66E162" w14:textId="77777777" w:rsidR="00B52FDB" w:rsidRPr="00B52FDB" w:rsidRDefault="00B52FDB" w:rsidP="00B52FDB">
      <w:pPr>
        <w:pStyle w:val="ZARTzmartartykuempunktem"/>
      </w:pPr>
      <w:r w:rsidRPr="00B52FDB">
        <w:t>Projekt rozporządzenia w sprawie krajowej infrastruktury zaufania pełni funkcję analogiczną do wydanego na mocy przepisów uchylanej ustawy z dnia 18 września 2001 r. o podpisie elektronicznym rozporządzenia Rady Ministrów z dnia 7 sierpnia 2002 r. w sprawie określenia warunków technicznych i organizacyjnych dla kwalifikowanych podmiotów świadczących usługi certyfikacyjne, polityk certyfikacji dla kwalifikowanych certyfikatów wydawanych przez te podmioty oraz warunków technicznych dla bezpiecznych urządzeń służących do składania i weryfikacji podpisu elektronicznego.</w:t>
      </w:r>
    </w:p>
    <w:p w14:paraId="0EE140C0" w14:textId="77777777" w:rsidR="00B52FDB" w:rsidRPr="00B52FDB" w:rsidRDefault="00B52FDB" w:rsidP="00B52FDB">
      <w:pPr>
        <w:pStyle w:val="ZARTzmartartykuempunktem"/>
      </w:pPr>
      <w:r w:rsidRPr="00B52FDB">
        <w:t>Stosowanie od 1 lipca 2016 r. rozporządzenia Parlamentu Europejskiego i Rady UE nr 910/2014 (eIDAS) oznacza uchylenie Dyrektywy 1999/93/WE i ww. ustawy. Odnoszący się do zagadnień pozostawionych przez eIDAS do uregulowania prawem krajowym projekt ustawy o usługach zaufania oraz identyfikacji elektronicznej wskazuje organ nadzoru nad dostawcami usług zaufania i określa jego formy: zaufaną listę, rejestr dostawców usług zaufania i krajowy urząd certyfikujący – zbiorczo określane mianem krajowej infrastruktury zaufania. W jej ramach przewiduje się utrzymanie dotychczasowej struktury opartej o Narodowe Centrum Certyfikacji (NCCert) funkcjonujące w ramach Narodowego Banku Polskiego. Będzie ono wydawać certyfikaty dla kwalifikowanych dostawców usług zaufania, służące do weryfikacji elektronicznych pieczęci i podpisów zaawansowanych, którymi dostawcy opatrują kwalifikowane certyfikaty wydawane dla użytkowników końcowych (odbiorców usług zaufania). Ewentualne zagrożenia interesów dostawców i odbiorców usług zaufania wyeliminuje stosowanie odpowiednich wymagań technicznych i organizacyjnych, regulujących funkcjonowanie krajowej infrastruktury zaufania. Niniejszy akt wykonawczy ma za zadanie ich określenie, poprzez sprecyzowanie szczegółowego sposobu postępowania w sprawach o wpis kwalifikowanych i niekwalifikowanych dostawców usług do rejestru (wraz z określeniem sposobu aktualizacji danych w rejestrze), sposób tworzenia, wydawania i unieważniania certyfikatów dostawcy usług zaufania oraz narodowego centrum certyfikacji usług zaufania oraz wymogi bezpieczeństwa w krajowej infrastrukturze zaufania. Wymogi określa obowiązujące bezpośrednio w polskim porządku prawnym rozporządzenie Parlamentu Europejskiego i Rady UE nr 910/2014 (eIDAS), w szczególności jego przepisy odnoszące się do norm ETSI, formatów, środków i procedur bezpieczeństwa.</w:t>
      </w:r>
    </w:p>
    <w:p w14:paraId="727DB88C" w14:textId="77777777" w:rsidR="00B52FDB" w:rsidRPr="00B52FDB" w:rsidRDefault="00B52FDB" w:rsidP="00B52FDB">
      <w:pPr>
        <w:pStyle w:val="ZARTzmartartykuempunktem"/>
      </w:pPr>
      <w:r w:rsidRPr="00B52FDB">
        <w:t>Przepisy projektu ustawy o usługach zaufania oraz identyfikacji elektronicznej dotyczące wydawania certyfikatów dla kwalifikowanych dostawców usług zaufania nie skutkują dodatkowymi wymogami w stosunku do składników certyfikatów, określonych w załącznikach w zakresie, w jakim wymagają one jedynie podpisu zaawansowanego. Certyfikat dostawcy usług zaufania jest poświadczeniem potwierdzającym powiązanie danych do składania podpisu/pieczęci z kwalifikowanym dostawcą usług zaufania. Dane do składania podpisu/pieczęci każdy dostawca usług zaufania tworzy samodzielnie i przy ich pomocy tworzy zaawansowany podpis/zaawansowaną pieczęć, o których mowa Załączniku 1 pkt g eIDAS. Jednocześnie honorowane będą wszelkie inne certyfikaty kwalifikowane z zagranicy, które powstały w architekturach bez takiego powiązania.</w:t>
      </w:r>
    </w:p>
    <w:p w14:paraId="5C1DD8E8" w14:textId="77777777" w:rsidR="00B52FDB" w:rsidRDefault="00B52FDB" w:rsidP="00B52FDB">
      <w:pPr>
        <w:pStyle w:val="ZARTzmartartykuempunktem"/>
      </w:pPr>
      <w:r w:rsidRPr="00B52FDB">
        <w:t>To rozwiązanie sprawdziło się w dotychczasowej praktyce ustanowionej w ustawie o podpisie elektronicznym. Specyficzna pozycja ustrojowa NBP jako centralnego banku państwa, polegająca na niezależności wobec organów państwowych, gwarantuje, że powierzone kluczowe zadanie utrzymywania najwyższego poziomu w strukturze bezpieczeństwa usług zaufania nie będzie podważane za pomocą argumentów wskazujących na zależność tej jednostki od kogokolwiek. Na uwagę zasługuje fakt, że narodowe centrum certyfikacji nie wydaje kwalifikowanych certyfikatów, a jego działalność nie jest działalnością dostawcy usług zaufania w rozumieniu eIDAS, tylko elementem zapewnienia nadzoru nad dostawcami usług zaufania. Czynności wykonywane przez NCCert stanowią element procesu weryfikacji spełnienia przez usługodawcę wymagań określonych w eIDAS w procesie przyznawania statusu kwalifikowanego dostawcy usług zaufania.</w:t>
      </w:r>
    </w:p>
    <w:p w14:paraId="41748BD7" w14:textId="61BF7A0B" w:rsidR="00FD16F1" w:rsidRDefault="00FD16F1" w:rsidP="00B52FDB">
      <w:pPr>
        <w:pStyle w:val="ZARTzmartartykuempunktem"/>
      </w:pPr>
      <w:r>
        <w:t xml:space="preserve">Projektowane rozporządzenie powinno wejść w życie z dniem wejścia w życie ustawy o usługach zaufania oraz identyfikacji elektronicznej, z uwagi na kluczowe znaczenie przy stosowaniu przepisów ustawy i regulacji dla rynku dostawców usług zaufania. </w:t>
      </w:r>
    </w:p>
    <w:p w14:paraId="2A4921BF" w14:textId="77777777" w:rsidR="00FD16F1" w:rsidRPr="00FD16F1" w:rsidRDefault="00FD16F1" w:rsidP="00FD16F1">
      <w:pPr>
        <w:pStyle w:val="ZARTzmartartykuempunktem"/>
      </w:pPr>
      <w:r w:rsidRPr="00FD16F1">
        <w:t>Zawarte w rozporządzeniu regulacje nie stanowią przepisów technicznych w rozumieniu rozporządzenia Rady Ministrów z dnia 23 grudnia 2002 r. w sprawie sposobu funkcjonowania krajowego systemu notyfikacji norm i aktów prawnych (Dz. U. Nr 239, poz. 2039 oraz z 2004 r. Nr 65, poz. 597) dlatego też rozporządzenie nie podlega procedurze notyfikacji.</w:t>
      </w:r>
    </w:p>
    <w:p w14:paraId="52A058B4" w14:textId="77777777" w:rsidR="00FD16F1" w:rsidRPr="00FD16F1" w:rsidRDefault="00FD16F1" w:rsidP="00FD16F1">
      <w:pPr>
        <w:pStyle w:val="ZARTzmartartykuempunktem"/>
      </w:pPr>
      <w:r w:rsidRPr="00FD16F1">
        <w:t xml:space="preserve">Stosownie do art. 4 ustawy z dnia 7 lipca 2005 r. o działalności lobbingowej w procesie stanowienia prawa (Dz. U. Nr 169, poz. 1414, z późn. zm.) rozporządzenie zostało zamieszczone w wykazie prac legislacyjnych dotyczącym rozporządzeń Ministra Finansów, pod nr. 183. </w:t>
      </w:r>
    </w:p>
    <w:p w14:paraId="6C77D3B2" w14:textId="77777777" w:rsidR="00FD16F1" w:rsidRPr="00FD16F1" w:rsidRDefault="00FD16F1" w:rsidP="00FD16F1">
      <w:pPr>
        <w:pStyle w:val="ZARTzmartartykuempunktem"/>
      </w:pPr>
      <w:r w:rsidRPr="00FD16F1">
        <w:t>Zgodnie z art. 5 ustawy dnia 7 lipca 2005 r. o działalności lobbingowej w procesie stanowienia prawa, rozporządzenie zostanie udostępnione w Biuletynie Informacji Publicznej na stronie podmiotowej Rządowego Centrum Legislacji, w serwisie Rządowy Proces Legislacyjny.</w:t>
      </w:r>
    </w:p>
    <w:p w14:paraId="4C01397E" w14:textId="77777777" w:rsidR="00FD16F1" w:rsidRPr="00FD16F1" w:rsidRDefault="00FD16F1" w:rsidP="00FD16F1">
      <w:pPr>
        <w:pStyle w:val="ZARTzmartartykuempunktem"/>
      </w:pPr>
      <w:r w:rsidRPr="00FD16F1">
        <w:t>Rozporządzenie jest zgodne z prawem Unii Europejskiej.</w:t>
      </w:r>
      <w:r w:rsidRPr="00FD16F1" w:rsidDel="009C1F99">
        <w:t xml:space="preserve"> </w:t>
      </w:r>
    </w:p>
    <w:p w14:paraId="66076AEA" w14:textId="77777777" w:rsidR="00FD16F1" w:rsidRPr="00FD16F1" w:rsidRDefault="00FD16F1" w:rsidP="00FD16F1">
      <w:pPr>
        <w:pStyle w:val="ZARTzmartartykuempunktem"/>
      </w:pPr>
    </w:p>
    <w:p w14:paraId="48F5916E" w14:textId="77777777" w:rsidR="00FD16F1" w:rsidRPr="00B52FDB" w:rsidRDefault="00FD16F1" w:rsidP="00B52FDB">
      <w:pPr>
        <w:pStyle w:val="ZARTzmartartykuempunktem"/>
      </w:pPr>
    </w:p>
    <w:p w14:paraId="0017147A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DA7F8" w14:textId="77777777" w:rsidR="006319BE" w:rsidRDefault="006319BE">
      <w:r>
        <w:separator/>
      </w:r>
    </w:p>
  </w:endnote>
  <w:endnote w:type="continuationSeparator" w:id="0">
    <w:p w14:paraId="2B1BD59A" w14:textId="77777777" w:rsidR="006319BE" w:rsidRDefault="0063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29DC0" w14:textId="77777777" w:rsidR="006319BE" w:rsidRDefault="006319BE">
      <w:r>
        <w:separator/>
      </w:r>
    </w:p>
  </w:footnote>
  <w:footnote w:type="continuationSeparator" w:id="0">
    <w:p w14:paraId="74FD733A" w14:textId="77777777" w:rsidR="006319BE" w:rsidRDefault="006319BE">
      <w:r>
        <w:continuationSeparator/>
      </w:r>
    </w:p>
  </w:footnote>
  <w:footnote w:id="1">
    <w:p w14:paraId="7F769099" w14:textId="6F5925C9" w:rsidR="003E0303" w:rsidRPr="003E0303" w:rsidRDefault="003E0303" w:rsidP="003E03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0303">
        <w:t>Minister Cyfryzacji kieruje działem administracji rządowej - informatyzacja, na podstawie § 1 ust. 2 rozporządzenia Prezesa</w:t>
      </w:r>
      <w:r>
        <w:t xml:space="preserve"> </w:t>
      </w:r>
      <w:r w:rsidRPr="003E0303">
        <w:t>Rady Ministrów z dnia 17 listopada 2015 r. w sprawie szczegółowego zakresu działania Ministra Cyfryzacji (Dz. U. poz. 1910</w:t>
      </w:r>
      <w:r>
        <w:t xml:space="preserve"> </w:t>
      </w:r>
      <w:r w:rsidRPr="003E0303">
        <w:t>oraz poz. 2090).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254C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9543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D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7B3"/>
    <w:rsid w:val="00071BEE"/>
    <w:rsid w:val="000736CD"/>
    <w:rsid w:val="0007533B"/>
    <w:rsid w:val="0007545D"/>
    <w:rsid w:val="000760BF"/>
    <w:rsid w:val="0007613E"/>
    <w:rsid w:val="00076BFC"/>
    <w:rsid w:val="000814A7"/>
    <w:rsid w:val="00084839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726"/>
    <w:rsid w:val="000B298D"/>
    <w:rsid w:val="000B5B2D"/>
    <w:rsid w:val="000B5DCE"/>
    <w:rsid w:val="000C05BA"/>
    <w:rsid w:val="000C0E8F"/>
    <w:rsid w:val="000C4BC4"/>
    <w:rsid w:val="000D0110"/>
    <w:rsid w:val="000D0E84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5D5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029"/>
    <w:rsid w:val="001F6616"/>
    <w:rsid w:val="00202BD4"/>
    <w:rsid w:val="00204A97"/>
    <w:rsid w:val="002114EF"/>
    <w:rsid w:val="00212504"/>
    <w:rsid w:val="002166AD"/>
    <w:rsid w:val="00217871"/>
    <w:rsid w:val="00221ED8"/>
    <w:rsid w:val="002231EA"/>
    <w:rsid w:val="00223FDF"/>
    <w:rsid w:val="002279C0"/>
    <w:rsid w:val="0023477E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5872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8F9"/>
    <w:rsid w:val="002F669F"/>
    <w:rsid w:val="00301C97"/>
    <w:rsid w:val="0031004C"/>
    <w:rsid w:val="003105F6"/>
    <w:rsid w:val="00311297"/>
    <w:rsid w:val="003113BE"/>
    <w:rsid w:val="003122CA"/>
    <w:rsid w:val="003148FD"/>
    <w:rsid w:val="00320ED8"/>
    <w:rsid w:val="00321080"/>
    <w:rsid w:val="00322D45"/>
    <w:rsid w:val="0032569A"/>
    <w:rsid w:val="00325A1F"/>
    <w:rsid w:val="003268F9"/>
    <w:rsid w:val="00330BAF"/>
    <w:rsid w:val="00334E3A"/>
    <w:rsid w:val="003361DD"/>
    <w:rsid w:val="003400DC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303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B5B"/>
    <w:rsid w:val="004550FB"/>
    <w:rsid w:val="0046111A"/>
    <w:rsid w:val="00461B60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FA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183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43B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4E1C"/>
    <w:rsid w:val="00615772"/>
    <w:rsid w:val="00621256"/>
    <w:rsid w:val="00621FCC"/>
    <w:rsid w:val="00622E4B"/>
    <w:rsid w:val="006319BE"/>
    <w:rsid w:val="006333DA"/>
    <w:rsid w:val="00635134"/>
    <w:rsid w:val="006356E2"/>
    <w:rsid w:val="00642A65"/>
    <w:rsid w:val="00645DCE"/>
    <w:rsid w:val="006465AC"/>
    <w:rsid w:val="006465BF"/>
    <w:rsid w:val="00653B22"/>
    <w:rsid w:val="00654CD7"/>
    <w:rsid w:val="00657BF4"/>
    <w:rsid w:val="006603FB"/>
    <w:rsid w:val="006608DF"/>
    <w:rsid w:val="006623AC"/>
    <w:rsid w:val="006678AF"/>
    <w:rsid w:val="006701EF"/>
    <w:rsid w:val="00673BA5"/>
    <w:rsid w:val="00680058"/>
    <w:rsid w:val="00680B57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732"/>
    <w:rsid w:val="006E4C87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1FE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222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B4D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121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3BC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E0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4ACA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968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FDB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E38"/>
    <w:rsid w:val="00BF6F7F"/>
    <w:rsid w:val="00C00647"/>
    <w:rsid w:val="00C01C0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30A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830"/>
    <w:rsid w:val="00D22AF5"/>
    <w:rsid w:val="00D235EA"/>
    <w:rsid w:val="00D247A9"/>
    <w:rsid w:val="00D32721"/>
    <w:rsid w:val="00D328DC"/>
    <w:rsid w:val="00D33387"/>
    <w:rsid w:val="00D402FB"/>
    <w:rsid w:val="00D41C46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9B0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2B5"/>
    <w:rsid w:val="00E11420"/>
    <w:rsid w:val="00E132FB"/>
    <w:rsid w:val="00E170B7"/>
    <w:rsid w:val="00E177DD"/>
    <w:rsid w:val="00E20900"/>
    <w:rsid w:val="00E20C7F"/>
    <w:rsid w:val="00E227A9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377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6F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2037"/>
  <w15:docId w15:val="{F1D88ECD-9460-4E1D-B61C-B461C050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DB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52FDB"/>
    <w:pPr>
      <w:keepNext/>
      <w:spacing w:after="120"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52FDB"/>
    <w:pPr>
      <w:keepNext/>
      <w:spacing w:after="120" w:line="360" w:lineRule="auto"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B52FDB"/>
    <w:rPr>
      <w:rFonts w:ascii="Times New Roman" w:hAnsi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B52FDB"/>
    <w:rPr>
      <w:rFonts w:ascii="Times New Roman" w:hAnsi="Times New Roman"/>
      <w:b/>
      <w:bCs/>
    </w:rPr>
  </w:style>
  <w:style w:type="character" w:styleId="Pogrubienie">
    <w:name w:val="Strong"/>
    <w:uiPriority w:val="22"/>
    <w:qFormat/>
    <w:rsid w:val="00B5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zczepania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DFDE68-F06C-4B6E-8DDA-EEDC57CA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8</Pages>
  <Words>1690</Words>
  <Characters>11048</Characters>
  <Application>Microsoft Office Word</Application>
  <DocSecurity>4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Szczepaniak Sylwester</dc:creator>
  <cp:lastModifiedBy>Szczepaniak Sylwester</cp:lastModifiedBy>
  <cp:revision>2</cp:revision>
  <cp:lastPrinted>2012-04-23T06:39:00Z</cp:lastPrinted>
  <dcterms:created xsi:type="dcterms:W3CDTF">2016-09-13T08:45:00Z</dcterms:created>
  <dcterms:modified xsi:type="dcterms:W3CDTF">2016-09-13T08:45:00Z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